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2D17FA28" w14:textId="1314893D" w:rsidR="00633FE7" w:rsidRPr="000731AA" w:rsidRDefault="000731AA" w:rsidP="000731AA">
      <w:pPr>
        <w:widowControl w:val="0"/>
        <w:tabs>
          <w:tab w:val="left" w:pos="1276"/>
        </w:tabs>
        <w:spacing w:after="0" w:line="240" w:lineRule="auto"/>
        <w:jc w:val="center"/>
        <w:rPr>
          <w:rFonts w:ascii="Times New Roman" w:hAnsi="Times New Roman" w:cs="Times New Roman"/>
          <w:b/>
          <w:sz w:val="24"/>
          <w:szCs w:val="24"/>
        </w:rPr>
      </w:pPr>
      <w:r w:rsidRPr="000731AA">
        <w:rPr>
          <w:rFonts w:ascii="Times New Roman" w:hAnsi="Times New Roman" w:cs="Times New Roman"/>
          <w:b/>
          <w:sz w:val="24"/>
          <w:szCs w:val="24"/>
        </w:rPr>
        <w:t xml:space="preserve">DĖL </w:t>
      </w:r>
      <w:r w:rsidR="00537207" w:rsidRPr="00820D6D">
        <w:rPr>
          <w:rFonts w:ascii="Times New Roman" w:hAnsi="Times New Roman"/>
          <w:b/>
          <w:bCs/>
          <w:sz w:val="24"/>
          <w:szCs w:val="24"/>
        </w:rPr>
        <w:t>ANALITINĖS STUDIJOS „EUROPINĖS SKAITMENINĖS TAPATYBĖS DĖKLĖS ĮGYVENDINIMO GALIMYBIŲ ANALIZĖ IR</w:t>
      </w:r>
      <w:r w:rsidR="00537207">
        <w:rPr>
          <w:rFonts w:ascii="Times New Roman" w:hAnsi="Times New Roman"/>
          <w:b/>
          <w:bCs/>
          <w:sz w:val="24"/>
          <w:szCs w:val="24"/>
        </w:rPr>
        <w:t xml:space="preserve"> </w:t>
      </w:r>
      <w:r w:rsidR="00537207" w:rsidRPr="00820D6D">
        <w:rPr>
          <w:rFonts w:ascii="Times New Roman" w:hAnsi="Times New Roman"/>
          <w:b/>
          <w:bCs/>
          <w:sz w:val="24"/>
          <w:szCs w:val="24"/>
        </w:rPr>
        <w:t>PLANAS“ PARENGIMO PASLAUGŲ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6483E53E" w:rsidR="00E55567" w:rsidRPr="002B1910" w:rsidRDefault="00E55567" w:rsidP="00E55567">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537207" w:rsidRPr="00537207">
        <w:rPr>
          <w:rFonts w:ascii="Times New Roman" w:eastAsia="Calibri" w:hAnsi="Times New Roman" w:cs="Times New Roman"/>
          <w:b/>
          <w:bCs/>
          <w:i/>
        </w:rPr>
        <w:t>Analitinės studijos „Europinės skaitmeninės tapatybės dėklės įgyvendinimo galimybių analizė ir planas“ parengimo paslaug</w:t>
      </w:r>
      <w:r w:rsidR="00537207">
        <w:rPr>
          <w:rFonts w:ascii="Times New Roman" w:eastAsia="Calibri" w:hAnsi="Times New Roman" w:cs="Times New Roman"/>
          <w:b/>
          <w:bCs/>
          <w:i/>
        </w:rPr>
        <w:t xml:space="preserve">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2DBDD96C" w14:textId="77777777" w:rsidR="00E55567" w:rsidRPr="002B1910" w:rsidRDefault="00E55567" w:rsidP="00E55567">
      <w:pPr>
        <w:spacing w:after="0" w:line="240" w:lineRule="auto"/>
        <w:jc w:val="both"/>
        <w:rPr>
          <w:rFonts w:ascii="Times New Roman" w:eastAsia="Calibri" w:hAnsi="Times New Roman" w:cs="Times New Roman"/>
          <w:b/>
          <w:bCs/>
        </w:rPr>
      </w:pPr>
    </w:p>
    <w:p w14:paraId="1994BE24" w14:textId="050DEA20"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(Rusijos Federacijos, Baltarusijos Respublikos, </w:t>
      </w:r>
      <w:r w:rsidR="00DF5DAB" w:rsidRPr="002B1910">
        <w:rPr>
          <w:rFonts w:ascii="Times New Roman" w:hAnsi="Times New Roman" w:cs="Times New Roman"/>
        </w:rPr>
        <w:t>Kinijos Liaudies Respublik</w:t>
      </w:r>
      <w:r w:rsidR="00DE7BEF" w:rsidRPr="002B1910">
        <w:rPr>
          <w:rFonts w:ascii="Times New Roman" w:hAnsi="Times New Roman" w:cs="Times New Roman"/>
        </w:rPr>
        <w:t>os</w:t>
      </w:r>
      <w:r w:rsidR="00DF5DAB" w:rsidRPr="002B1910">
        <w:rPr>
          <w:rFonts w:ascii="Times New Roman" w:hAnsi="Times New Roman" w:cs="Times New Roman"/>
        </w:rPr>
        <w:t xml:space="preserve">, netaikoma Atskirajai Taivano, </w:t>
      </w:r>
      <w:proofErr w:type="spellStart"/>
      <w:r w:rsidR="00DF5DAB" w:rsidRPr="002B1910">
        <w:rPr>
          <w:rFonts w:ascii="Times New Roman" w:hAnsi="Times New Roman" w:cs="Times New Roman"/>
        </w:rPr>
        <w:t>Penghu</w:t>
      </w:r>
      <w:proofErr w:type="spellEnd"/>
      <w:r w:rsidR="00DF5DAB" w:rsidRPr="002B1910">
        <w:rPr>
          <w:rFonts w:ascii="Times New Roman" w:hAnsi="Times New Roman" w:cs="Times New Roman"/>
        </w:rPr>
        <w:t xml:space="preserve">, </w:t>
      </w:r>
      <w:proofErr w:type="spellStart"/>
      <w:r w:rsidR="00DF5DAB" w:rsidRPr="002B1910">
        <w:rPr>
          <w:rFonts w:ascii="Times New Roman" w:hAnsi="Times New Roman" w:cs="Times New Roman"/>
        </w:rPr>
        <w:t>Kinmeno</w:t>
      </w:r>
      <w:proofErr w:type="spellEnd"/>
      <w:r w:rsidR="00DF5DAB" w:rsidRPr="002B1910">
        <w:rPr>
          <w:rFonts w:ascii="Times New Roman" w:hAnsi="Times New Roman" w:cs="Times New Roman"/>
        </w:rPr>
        <w:t xml:space="preserve"> ir </w:t>
      </w:r>
      <w:proofErr w:type="spellStart"/>
      <w:r w:rsidR="00DF5DAB" w:rsidRPr="002B1910">
        <w:rPr>
          <w:rFonts w:ascii="Times New Roman" w:hAnsi="Times New Roman" w:cs="Times New Roman"/>
        </w:rPr>
        <w:t>Madzu</w:t>
      </w:r>
      <w:proofErr w:type="spellEnd"/>
      <w:r w:rsidR="00DF5DAB" w:rsidRPr="002B1910">
        <w:rPr>
          <w:rFonts w:ascii="Times New Roman" w:hAnsi="Times New Roman" w:cs="Times New Roman"/>
        </w:rPr>
        <w:t xml:space="preserve"> muitų teritorijai</w:t>
      </w:r>
      <w:r w:rsidRPr="002B1910">
        <w:rPr>
          <w:rFonts w:ascii="Times New Roman" w:hAnsi="Times New Roman" w:cs="Times New Roman"/>
        </w:rPr>
        <w:t xml:space="preserve">, Rusijos Federacijos aneksuoto Krymo, Moldovos Respublikos Vyriausybės nekontroliuojamos </w:t>
      </w:r>
      <w:proofErr w:type="spellStart"/>
      <w:r w:rsidRPr="002B1910">
        <w:rPr>
          <w:rFonts w:ascii="Times New Roman" w:hAnsi="Times New Roman" w:cs="Times New Roman"/>
        </w:rPr>
        <w:t>Padniestrės</w:t>
      </w:r>
      <w:proofErr w:type="spellEnd"/>
      <w:r w:rsidRPr="002B1910">
        <w:rPr>
          <w:rFonts w:ascii="Times New Roman" w:hAnsi="Times New Roman" w:cs="Times New Roman"/>
        </w:rPr>
        <w:t xml:space="preserve"> teritorijos, </w:t>
      </w:r>
      <w:proofErr w:type="spellStart"/>
      <w:r w:rsidRPr="002B1910">
        <w:rPr>
          <w:rFonts w:ascii="Times New Roman" w:hAnsi="Times New Roman" w:cs="Times New Roman"/>
        </w:rPr>
        <w:t>Sakartvelo</w:t>
      </w:r>
      <w:proofErr w:type="spellEnd"/>
      <w:r w:rsidRPr="002B1910">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584"/>
        <w:gridCol w:w="2222"/>
        <w:gridCol w:w="2280"/>
        <w:gridCol w:w="2542"/>
      </w:tblGrid>
      <w:tr w:rsidR="001F5305" w:rsidRPr="00204C77" w14:paraId="12A740C7" w14:textId="135A7C89" w:rsidTr="008D283F">
        <w:trPr>
          <w:trHeight w:val="745"/>
        </w:trPr>
        <w:tc>
          <w:tcPr>
            <w:tcW w:w="1342" w:type="pct"/>
            <w:shd w:val="clear" w:color="auto" w:fill="D5DCE4" w:themeFill="text2" w:themeFillTint="33"/>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154" w:type="pct"/>
            <w:shd w:val="clear" w:color="auto" w:fill="D5DCE4" w:themeFill="text2" w:themeFillTint="33"/>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84" w:type="pct"/>
            <w:shd w:val="clear" w:color="auto" w:fill="D5DCE4" w:themeFill="text2" w:themeFillTint="33"/>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 xml:space="preserve">paslaugas teiksiančio fizinio asmens pilietybė ir nuolatinė </w:t>
            </w:r>
            <w:r w:rsidRPr="00204C77">
              <w:rPr>
                <w:b/>
                <w:color w:val="000000"/>
                <w:sz w:val="22"/>
                <w:szCs w:val="22"/>
              </w:rPr>
              <w:lastRenderedPageBreak/>
              <w:t>(deklaruota) gyvenamoji vieta</w:t>
            </w:r>
          </w:p>
        </w:tc>
        <w:tc>
          <w:tcPr>
            <w:tcW w:w="1320" w:type="pct"/>
            <w:shd w:val="clear" w:color="auto" w:fill="D5DCE4" w:themeFill="text2" w:themeFillTint="33"/>
            <w:vAlign w:val="center"/>
          </w:tcPr>
          <w:p w14:paraId="116842D4" w14:textId="23B8EEA9" w:rsidR="001F5305" w:rsidRPr="00695336" w:rsidRDefault="00695336" w:rsidP="00695336">
            <w:pPr>
              <w:autoSpaceDE w:val="0"/>
              <w:autoSpaceDN w:val="0"/>
              <w:adjustRightInd w:val="0"/>
              <w:jc w:val="center"/>
              <w:rPr>
                <w:b/>
                <w:color w:val="000000"/>
              </w:rPr>
            </w:pPr>
            <w:r w:rsidRPr="00695336">
              <w:rPr>
                <w:b/>
                <w:color w:val="000000"/>
                <w:sz w:val="22"/>
                <w:szCs w:val="22"/>
              </w:rPr>
              <w:lastRenderedPageBreak/>
              <w:t>Kartu su pasiūlymu pateikiama</w:t>
            </w:r>
          </w:p>
        </w:tc>
      </w:tr>
      <w:tr w:rsidR="001F5305" w:rsidRPr="00204C77" w14:paraId="3B94CAF5" w14:textId="2C69890E" w:rsidTr="008D283F">
        <w:trPr>
          <w:trHeight w:val="275"/>
        </w:trPr>
        <w:tc>
          <w:tcPr>
            <w:tcW w:w="1342" w:type="pct"/>
          </w:tcPr>
          <w:p w14:paraId="356CBDD4" w14:textId="77777777" w:rsidR="001F5305" w:rsidRPr="000F5C7C" w:rsidRDefault="001F5305" w:rsidP="000042ED">
            <w:pPr>
              <w:jc w:val="center"/>
              <w:rPr>
                <w:iCs/>
              </w:rPr>
            </w:pPr>
            <w:r w:rsidRPr="000F5C7C">
              <w:rPr>
                <w:iCs/>
              </w:rPr>
              <w:t>1</w:t>
            </w:r>
          </w:p>
        </w:tc>
        <w:tc>
          <w:tcPr>
            <w:tcW w:w="1154"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18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32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8D283F">
        <w:trPr>
          <w:trHeight w:val="728"/>
        </w:trPr>
        <w:tc>
          <w:tcPr>
            <w:tcW w:w="1342" w:type="pct"/>
          </w:tcPr>
          <w:p w14:paraId="563ADA6A" w14:textId="43641B2D" w:rsidR="00576C97" w:rsidRPr="00CB7223" w:rsidRDefault="00537207" w:rsidP="00CB7223">
            <w:pPr>
              <w:jc w:val="both"/>
              <w:rPr>
                <w:rFonts w:eastAsia="Calibri"/>
                <w:b/>
                <w:bCs/>
                <w:sz w:val="22"/>
                <w:szCs w:val="22"/>
              </w:rPr>
            </w:pPr>
            <w:r w:rsidRPr="00537207">
              <w:rPr>
                <w:sz w:val="22"/>
                <w:szCs w:val="22"/>
              </w:rPr>
              <w:t>Analitinės studijos „Europinės skaitmeninės tapatybės dėklės įgyvendinimo galimybių analizė ir planas“ parengimo paslaug</w:t>
            </w:r>
            <w:r>
              <w:rPr>
                <w:sz w:val="22"/>
                <w:szCs w:val="22"/>
              </w:rPr>
              <w:t>os</w:t>
            </w:r>
          </w:p>
        </w:tc>
        <w:tc>
          <w:tcPr>
            <w:tcW w:w="115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18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320" w:type="pct"/>
          </w:tcPr>
          <w:p w14:paraId="54BB2E2E" w14:textId="023B0F05"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Default="002B1910" w:rsidP="00D01706">
      <w:pPr>
        <w:spacing w:after="0" w:line="240" w:lineRule="auto"/>
        <w:jc w:val="both"/>
        <w:rPr>
          <w:rFonts w:asciiTheme="majorBidi" w:hAnsiTheme="majorBidi" w:cstheme="majorBidi"/>
          <w:b/>
          <w:bCs/>
        </w:rPr>
      </w:pPr>
      <w:r w:rsidRPr="00D01706">
        <w:rPr>
          <w:rFonts w:asciiTheme="majorBidi" w:hAnsiTheme="majorBidi" w:cstheme="majorBidi"/>
          <w:b/>
          <w:bCs/>
        </w:rPr>
        <w:t>1 lentelė. Kainos pasiūlymas</w:t>
      </w:r>
    </w:p>
    <w:tbl>
      <w:tblPr>
        <w:tblW w:w="5000" w:type="pct"/>
        <w:tblCellMar>
          <w:left w:w="103" w:type="dxa"/>
        </w:tblCellMar>
        <w:tblLook w:val="01E0" w:firstRow="1" w:lastRow="1" w:firstColumn="1" w:lastColumn="1" w:noHBand="0" w:noVBand="0"/>
      </w:tblPr>
      <w:tblGrid>
        <w:gridCol w:w="5359"/>
        <w:gridCol w:w="1226"/>
        <w:gridCol w:w="878"/>
        <w:gridCol w:w="2165"/>
      </w:tblGrid>
      <w:tr w:rsidR="00537207" w:rsidRPr="00C132B8" w14:paraId="38F24782" w14:textId="77777777" w:rsidTr="00CA218D">
        <w:trPr>
          <w:trHeight w:val="731"/>
          <w:tblHeader/>
        </w:trPr>
        <w:tc>
          <w:tcPr>
            <w:tcW w:w="2812"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3420674F"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Pirkimo objektas</w:t>
            </w:r>
          </w:p>
        </w:tc>
        <w:tc>
          <w:tcPr>
            <w:tcW w:w="550"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5A281671"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Mato vienetas</w:t>
            </w:r>
          </w:p>
        </w:tc>
        <w:tc>
          <w:tcPr>
            <w:tcW w:w="485"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4EF1D79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Kiekis</w:t>
            </w:r>
          </w:p>
        </w:tc>
        <w:tc>
          <w:tcPr>
            <w:tcW w:w="1153"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2EE8EDA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b/>
              </w:rPr>
              <w:t>Pasiūlymo kaina, EUR be PVM</w:t>
            </w:r>
          </w:p>
        </w:tc>
      </w:tr>
      <w:tr w:rsidR="00537207" w:rsidRPr="00C132B8" w14:paraId="48CD7BF6" w14:textId="77777777" w:rsidTr="00CA218D">
        <w:tc>
          <w:tcPr>
            <w:tcW w:w="2812" w:type="pct"/>
            <w:tcBorders>
              <w:top w:val="single" w:sz="4" w:space="0" w:color="000001"/>
              <w:left w:val="single" w:sz="4" w:space="0" w:color="000001"/>
              <w:bottom w:val="single" w:sz="4" w:space="0" w:color="000001"/>
              <w:right w:val="single" w:sz="4" w:space="0" w:color="000001"/>
            </w:tcBorders>
            <w:shd w:val="clear" w:color="auto" w:fill="auto"/>
          </w:tcPr>
          <w:p w14:paraId="41AE1B45" w14:textId="37282BD2" w:rsidR="00537207" w:rsidRPr="00537207" w:rsidRDefault="00537207" w:rsidP="00CA218D">
            <w:pPr>
              <w:pStyle w:val="LO-normal"/>
              <w:jc w:val="both"/>
              <w:rPr>
                <w:rFonts w:asciiTheme="majorBidi" w:hAnsiTheme="majorBidi" w:cstheme="majorBidi"/>
                <w:bCs/>
                <w:sz w:val="22"/>
                <w:szCs w:val="22"/>
                <w:highlight w:val="yellow"/>
                <w:lang w:val="lt-LT"/>
              </w:rPr>
            </w:pPr>
            <w:r w:rsidRPr="00537207">
              <w:rPr>
                <w:rFonts w:asciiTheme="majorBidi" w:hAnsiTheme="majorBidi" w:cstheme="majorBidi"/>
                <w:sz w:val="22"/>
                <w:szCs w:val="22"/>
                <w:lang w:val="lt-LT"/>
              </w:rPr>
              <w:t>Analitinės studijos „Europinės skaitmeninės tapatybės dėklės įgyvendinimo galimybių analizė ir planas“ parengimo paslaugos</w:t>
            </w:r>
          </w:p>
        </w:tc>
        <w:tc>
          <w:tcPr>
            <w:tcW w:w="550" w:type="pct"/>
            <w:tcBorders>
              <w:top w:val="single" w:sz="4" w:space="0" w:color="000001"/>
              <w:left w:val="single" w:sz="4" w:space="0" w:color="000001"/>
              <w:bottom w:val="single" w:sz="4" w:space="0" w:color="000001"/>
              <w:right w:val="single" w:sz="4" w:space="0" w:color="000001"/>
            </w:tcBorders>
            <w:shd w:val="clear" w:color="auto" w:fill="auto"/>
          </w:tcPr>
          <w:p w14:paraId="4F590620" w14:textId="77777777" w:rsidR="00537207" w:rsidRPr="00C132B8" w:rsidRDefault="00537207" w:rsidP="00CA218D">
            <w:pPr>
              <w:jc w:val="center"/>
              <w:rPr>
                <w:rFonts w:ascii="Times New Roman" w:hAnsi="Times New Roman" w:cs="Times New Roman"/>
              </w:rPr>
            </w:pPr>
            <w:r>
              <w:rPr>
                <w:rFonts w:ascii="Times New Roman" w:hAnsi="Times New Roman" w:cs="Times New Roman"/>
              </w:rPr>
              <w:t>komplektas</w:t>
            </w:r>
          </w:p>
        </w:tc>
        <w:tc>
          <w:tcPr>
            <w:tcW w:w="485" w:type="pct"/>
            <w:tcBorders>
              <w:top w:val="single" w:sz="4" w:space="0" w:color="000001"/>
              <w:left w:val="single" w:sz="4" w:space="0" w:color="000001"/>
              <w:bottom w:val="single" w:sz="4" w:space="0" w:color="000001"/>
              <w:right w:val="single" w:sz="4" w:space="0" w:color="000001"/>
            </w:tcBorders>
            <w:shd w:val="clear" w:color="auto" w:fill="auto"/>
          </w:tcPr>
          <w:p w14:paraId="254CCE39" w14:textId="77777777" w:rsidR="00537207" w:rsidRPr="00C132B8" w:rsidRDefault="00537207" w:rsidP="00CA218D">
            <w:pPr>
              <w:jc w:val="center"/>
              <w:rPr>
                <w:rFonts w:ascii="Times New Roman" w:hAnsi="Times New Roman" w:cs="Times New Roman"/>
              </w:rPr>
            </w:pPr>
            <w:r w:rsidRPr="00C132B8">
              <w:rPr>
                <w:rFonts w:ascii="Times New Roman" w:hAnsi="Times New Roman" w:cs="Times New Roman"/>
              </w:rPr>
              <w:t>1</w:t>
            </w:r>
          </w:p>
        </w:tc>
        <w:tc>
          <w:tcPr>
            <w:tcW w:w="1153" w:type="pct"/>
            <w:tcBorders>
              <w:top w:val="single" w:sz="4" w:space="0" w:color="000001"/>
              <w:left w:val="single" w:sz="4" w:space="0" w:color="000001"/>
              <w:bottom w:val="single" w:sz="4" w:space="0" w:color="000001"/>
              <w:right w:val="single" w:sz="4" w:space="0" w:color="000001"/>
            </w:tcBorders>
            <w:shd w:val="clear" w:color="auto" w:fill="auto"/>
          </w:tcPr>
          <w:p w14:paraId="0E9016F5" w14:textId="77777777" w:rsidR="00537207" w:rsidRPr="00C132B8" w:rsidRDefault="00537207" w:rsidP="00CA218D">
            <w:pPr>
              <w:rPr>
                <w:rFonts w:ascii="Times New Roman" w:hAnsi="Times New Roman" w:cs="Times New Roman"/>
              </w:rPr>
            </w:pPr>
          </w:p>
        </w:tc>
      </w:tr>
      <w:tr w:rsidR="00537207" w:rsidRPr="00C132B8" w14:paraId="76B2D2B8" w14:textId="77777777" w:rsidTr="00CA218D">
        <w:tc>
          <w:tcPr>
            <w:tcW w:w="3847" w:type="pct"/>
            <w:gridSpan w:val="3"/>
            <w:tcBorders>
              <w:top w:val="single" w:sz="4" w:space="0" w:color="000001"/>
              <w:left w:val="single" w:sz="4" w:space="0" w:color="000001"/>
              <w:bottom w:val="single" w:sz="4" w:space="0" w:color="000001"/>
              <w:right w:val="single" w:sz="4" w:space="0" w:color="000001"/>
            </w:tcBorders>
            <w:shd w:val="clear" w:color="auto" w:fill="D5DCE4" w:themeFill="text2" w:themeFillTint="33"/>
          </w:tcPr>
          <w:p w14:paraId="0E1966BC" w14:textId="3574D802" w:rsidR="00537207" w:rsidRPr="008A7A03" w:rsidRDefault="00537207" w:rsidP="00CA218D">
            <w:pPr>
              <w:jc w:val="right"/>
              <w:rPr>
                <w:rFonts w:ascii="Times New Roman" w:hAnsi="Times New Roman" w:cs="Times New Roman"/>
                <w:b/>
                <w:bCs/>
              </w:rPr>
            </w:pPr>
            <w:r w:rsidRPr="008A7A03">
              <w:rPr>
                <w:rFonts w:ascii="Times New Roman" w:hAnsi="Times New Roman" w:cs="Times New Roman"/>
                <w:b/>
                <w:bCs/>
              </w:rPr>
              <w:t>PVM (21%)</w:t>
            </w:r>
            <w:r>
              <w:rPr>
                <w:rFonts w:ascii="Times New Roman" w:hAnsi="Times New Roman" w:cs="Times New Roman"/>
                <w:b/>
                <w:bCs/>
              </w:rPr>
              <w:t>*</w:t>
            </w:r>
          </w:p>
        </w:tc>
        <w:tc>
          <w:tcPr>
            <w:tcW w:w="1153" w:type="pct"/>
            <w:tcBorders>
              <w:top w:val="single" w:sz="4" w:space="0" w:color="000001"/>
              <w:left w:val="single" w:sz="4" w:space="0" w:color="000001"/>
              <w:bottom w:val="single" w:sz="18" w:space="0" w:color="auto"/>
              <w:right w:val="single" w:sz="4" w:space="0" w:color="000001"/>
            </w:tcBorders>
            <w:shd w:val="clear" w:color="auto" w:fill="auto"/>
          </w:tcPr>
          <w:p w14:paraId="7F86F004" w14:textId="77777777" w:rsidR="00537207" w:rsidRPr="00C132B8" w:rsidRDefault="00537207" w:rsidP="00CA218D">
            <w:pPr>
              <w:rPr>
                <w:rFonts w:ascii="Times New Roman" w:hAnsi="Times New Roman" w:cs="Times New Roman"/>
              </w:rPr>
            </w:pPr>
          </w:p>
        </w:tc>
      </w:tr>
      <w:tr w:rsidR="00537207" w:rsidRPr="00C132B8" w14:paraId="79C33449" w14:textId="77777777" w:rsidTr="00CA218D">
        <w:tc>
          <w:tcPr>
            <w:tcW w:w="3847" w:type="pct"/>
            <w:gridSpan w:val="3"/>
            <w:tcBorders>
              <w:top w:val="single" w:sz="4" w:space="0" w:color="000001"/>
              <w:left w:val="single" w:sz="4" w:space="0" w:color="000001"/>
              <w:bottom w:val="single" w:sz="4" w:space="0" w:color="000001"/>
              <w:right w:val="single" w:sz="18" w:space="0" w:color="auto"/>
            </w:tcBorders>
            <w:shd w:val="clear" w:color="auto" w:fill="D5DCE4" w:themeFill="text2" w:themeFillTint="33"/>
          </w:tcPr>
          <w:p w14:paraId="454AD40E" w14:textId="77777777" w:rsidR="00537207" w:rsidRPr="00461082" w:rsidRDefault="00537207" w:rsidP="00CA218D">
            <w:pPr>
              <w:jc w:val="right"/>
              <w:rPr>
                <w:rFonts w:ascii="Times New Roman" w:hAnsi="Times New Roman" w:cs="Times New Roman"/>
                <w:b/>
                <w:bCs/>
              </w:rPr>
            </w:pPr>
            <w:r w:rsidRPr="006532AF">
              <w:rPr>
                <w:rFonts w:ascii="Times New Roman" w:hAnsi="Times New Roman" w:cs="Times New Roman"/>
                <w:b/>
                <w:bCs/>
                <w:shd w:val="clear" w:color="auto" w:fill="D5DCE4" w:themeFill="text2" w:themeFillTint="33"/>
              </w:rPr>
              <w:t>Pasiūly</w:t>
            </w:r>
            <w:r w:rsidRPr="00461082">
              <w:rPr>
                <w:rFonts w:ascii="Times New Roman" w:hAnsi="Times New Roman" w:cs="Times New Roman"/>
                <w:b/>
                <w:bCs/>
              </w:rPr>
              <w:t xml:space="preserve">mo kaina, EUR </w:t>
            </w:r>
            <w:r>
              <w:rPr>
                <w:rFonts w:ascii="Times New Roman" w:hAnsi="Times New Roman" w:cs="Times New Roman"/>
                <w:b/>
                <w:bCs/>
              </w:rPr>
              <w:t>su</w:t>
            </w:r>
            <w:r w:rsidRPr="00461082">
              <w:rPr>
                <w:rFonts w:ascii="Times New Roman" w:hAnsi="Times New Roman" w:cs="Times New Roman"/>
                <w:b/>
                <w:bCs/>
              </w:rPr>
              <w:t xml:space="preserve"> PVM</w:t>
            </w:r>
          </w:p>
        </w:tc>
        <w:tc>
          <w:tcPr>
            <w:tcW w:w="1153" w:type="pct"/>
            <w:tcBorders>
              <w:top w:val="single" w:sz="18" w:space="0" w:color="auto"/>
              <w:left w:val="single" w:sz="18" w:space="0" w:color="auto"/>
              <w:bottom w:val="single" w:sz="18" w:space="0" w:color="auto"/>
              <w:right w:val="single" w:sz="18" w:space="0" w:color="auto"/>
            </w:tcBorders>
            <w:shd w:val="clear" w:color="auto" w:fill="auto"/>
          </w:tcPr>
          <w:p w14:paraId="62B5F6A0" w14:textId="77777777" w:rsidR="00537207" w:rsidRPr="00EF7CBC" w:rsidRDefault="00537207" w:rsidP="00CA218D">
            <w:pPr>
              <w:rPr>
                <w:rFonts w:ascii="Times New Roman" w:hAnsi="Times New Roman" w:cs="Times New Roman"/>
                <w:b/>
                <w:bCs/>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57A68666" w14:textId="6567D722" w:rsidR="000D7F5F" w:rsidRDefault="00A227B6" w:rsidP="001A3052">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29AC0F92" w14:textId="5DAD425C" w:rsidR="00C87D22" w:rsidRDefault="000D7F5F" w:rsidP="00B7042E">
      <w:pPr>
        <w:shd w:val="clear" w:color="auto" w:fill="E2EFD9" w:themeFill="accent6" w:themeFillTint="33"/>
        <w:spacing w:after="0" w:line="240" w:lineRule="auto"/>
        <w:jc w:val="both"/>
        <w:rPr>
          <w:rFonts w:ascii="Times New Roman" w:hAnsi="Times New Roman" w:cs="Times New Roman"/>
          <w:u w:val="single"/>
        </w:rPr>
      </w:pPr>
      <w:r w:rsidRPr="006E23EA">
        <w:rPr>
          <w:rFonts w:ascii="Times New Roman" w:hAnsi="Times New Roman" w:cs="Times New Roman"/>
          <w:b/>
          <w:bCs/>
        </w:rPr>
        <w:t xml:space="preserve">Per didele ir nepriimtina kaina bus laikoma tiekėjo pasiūlymo kaina, kuri bus didesnė nei </w:t>
      </w:r>
      <w:r w:rsidR="00537207" w:rsidRPr="00537207">
        <w:rPr>
          <w:rFonts w:ascii="Times New Roman" w:hAnsi="Times New Roman" w:cs="Times New Roman"/>
          <w:b/>
          <w:bCs/>
        </w:rPr>
        <w:t>1</w:t>
      </w:r>
      <w:r w:rsidR="00AA24EE">
        <w:rPr>
          <w:rFonts w:ascii="Times New Roman" w:hAnsi="Times New Roman" w:cs="Times New Roman"/>
          <w:b/>
          <w:bCs/>
        </w:rPr>
        <w:t>4</w:t>
      </w:r>
      <w:r w:rsidR="00537207" w:rsidRPr="00537207">
        <w:rPr>
          <w:rFonts w:ascii="Times New Roman" w:hAnsi="Times New Roman" w:cs="Times New Roman"/>
          <w:b/>
          <w:bCs/>
        </w:rPr>
        <w:t>0</w:t>
      </w:r>
      <w:r w:rsidR="00537207">
        <w:rPr>
          <w:rFonts w:ascii="Times New Roman" w:hAnsi="Times New Roman" w:cs="Times New Roman"/>
          <w:b/>
          <w:bCs/>
        </w:rPr>
        <w:t> </w:t>
      </w:r>
      <w:r w:rsidR="00537207" w:rsidRPr="00537207">
        <w:rPr>
          <w:rFonts w:ascii="Times New Roman" w:hAnsi="Times New Roman" w:cs="Times New Roman"/>
          <w:b/>
          <w:bCs/>
        </w:rPr>
        <w:t>000</w:t>
      </w:r>
      <w:r w:rsidR="00537207">
        <w:rPr>
          <w:rFonts w:ascii="Times New Roman" w:hAnsi="Times New Roman" w:cs="Times New Roman"/>
          <w:b/>
          <w:bCs/>
        </w:rPr>
        <w:t>,00</w:t>
      </w:r>
      <w:r w:rsidR="00537207" w:rsidRPr="00537207">
        <w:rPr>
          <w:rFonts w:ascii="Times New Roman" w:hAnsi="Times New Roman" w:cs="Times New Roman"/>
          <w:b/>
          <w:bCs/>
        </w:rPr>
        <w:t xml:space="preserve"> </w:t>
      </w:r>
      <w:r w:rsidRPr="006E23EA">
        <w:rPr>
          <w:rFonts w:ascii="Times New Roman" w:hAnsi="Times New Roman" w:cs="Times New Roman"/>
          <w:b/>
          <w:bCs/>
        </w:rPr>
        <w:t xml:space="preserve">Eur be PVM </w:t>
      </w:r>
      <w:r w:rsidR="008E124D">
        <w:rPr>
          <w:rFonts w:ascii="Times New Roman" w:hAnsi="Times New Roman" w:cs="Times New Roman"/>
          <w:b/>
          <w:bCs/>
        </w:rPr>
        <w:t xml:space="preserve">arba </w:t>
      </w:r>
      <w:r w:rsidR="00537207" w:rsidRPr="00537207">
        <w:rPr>
          <w:rFonts w:ascii="Times New Roman" w:hAnsi="Times New Roman" w:cs="Times New Roman"/>
          <w:b/>
          <w:bCs/>
        </w:rPr>
        <w:t>1</w:t>
      </w:r>
      <w:r w:rsidR="00AA24EE">
        <w:rPr>
          <w:rFonts w:ascii="Times New Roman" w:hAnsi="Times New Roman" w:cs="Times New Roman"/>
          <w:b/>
          <w:bCs/>
        </w:rPr>
        <w:t>69</w:t>
      </w:r>
      <w:r w:rsidR="00537207">
        <w:rPr>
          <w:rFonts w:ascii="Times New Roman" w:hAnsi="Times New Roman" w:cs="Times New Roman"/>
          <w:b/>
          <w:bCs/>
        </w:rPr>
        <w:t> </w:t>
      </w:r>
      <w:r w:rsidR="00AA24EE">
        <w:rPr>
          <w:rFonts w:ascii="Times New Roman" w:hAnsi="Times New Roman" w:cs="Times New Roman"/>
          <w:b/>
          <w:bCs/>
        </w:rPr>
        <w:t>4</w:t>
      </w:r>
      <w:r w:rsidR="00537207" w:rsidRPr="00537207">
        <w:rPr>
          <w:rFonts w:ascii="Times New Roman" w:hAnsi="Times New Roman" w:cs="Times New Roman"/>
          <w:b/>
          <w:bCs/>
        </w:rPr>
        <w:t>00</w:t>
      </w:r>
      <w:r w:rsidR="00537207">
        <w:rPr>
          <w:rFonts w:ascii="Times New Roman" w:hAnsi="Times New Roman" w:cs="Times New Roman"/>
          <w:b/>
          <w:bCs/>
        </w:rPr>
        <w:t>,00</w:t>
      </w:r>
      <w:r w:rsidR="00537207" w:rsidRPr="00537207">
        <w:rPr>
          <w:rFonts w:ascii="Times New Roman" w:hAnsi="Times New Roman" w:cs="Times New Roman"/>
          <w:b/>
          <w:bCs/>
        </w:rPr>
        <w:t xml:space="preserve"> </w:t>
      </w:r>
      <w:r w:rsidRPr="006E23EA">
        <w:rPr>
          <w:rFonts w:ascii="Times New Roman" w:hAnsi="Times New Roman" w:cs="Times New Roman"/>
          <w:b/>
          <w:bCs/>
        </w:rPr>
        <w:t>Eur su PVM.</w:t>
      </w:r>
    </w:p>
    <w:p w14:paraId="6496F48D" w14:textId="77777777" w:rsidR="00AA24EE" w:rsidRDefault="00AA24EE" w:rsidP="00EA75FA">
      <w:pPr>
        <w:spacing w:after="0" w:line="240" w:lineRule="auto"/>
        <w:jc w:val="both"/>
        <w:rPr>
          <w:rFonts w:ascii="Times New Roman" w:hAnsi="Times New Roman" w:cs="Times New Roman"/>
          <w:b/>
        </w:rPr>
      </w:pPr>
    </w:p>
    <w:p w14:paraId="0577E705" w14:textId="2AB45E6B"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04264663"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3511EA3" w14:textId="77777777" w:rsidTr="00CF1ECF">
        <w:tc>
          <w:tcPr>
            <w:tcW w:w="680" w:type="dxa"/>
            <w:tcBorders>
              <w:top w:val="single" w:sz="4" w:space="0" w:color="auto"/>
              <w:left w:val="single" w:sz="4" w:space="0" w:color="auto"/>
              <w:bottom w:val="single" w:sz="4" w:space="0" w:color="auto"/>
              <w:right w:val="single" w:sz="4" w:space="0" w:color="auto"/>
            </w:tcBorders>
          </w:tcPr>
          <w:p w14:paraId="61113911" w14:textId="69A907D9" w:rsidR="00487D91" w:rsidRDefault="007F421D" w:rsidP="00487D91">
            <w:pPr>
              <w:spacing w:after="0" w:line="240" w:lineRule="auto"/>
              <w:jc w:val="center"/>
              <w:rPr>
                <w:rFonts w:ascii="Times New Roman" w:hAnsi="Times New Roman" w:cs="Times New Roman"/>
              </w:rPr>
            </w:pPr>
            <w:r>
              <w:rPr>
                <w:rFonts w:ascii="Times New Roman" w:hAnsi="Times New Roman" w:cs="Times New Roman"/>
              </w:rPr>
              <w:t>5</w:t>
            </w:r>
            <w:r w:rsidR="00487D91">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CC71F6F" w14:textId="523E675C" w:rsidR="00487D91" w:rsidRPr="007737FF" w:rsidRDefault="007F421D"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2E0DD27F" w14:textId="77777777" w:rsidR="00487D91" w:rsidRPr="00602D79" w:rsidRDefault="00487D91" w:rsidP="00487D91">
            <w:pPr>
              <w:spacing w:after="0" w:line="240" w:lineRule="auto"/>
              <w:jc w:val="both"/>
              <w:rPr>
                <w:rFonts w:ascii="Times New Roman" w:hAnsi="Times New Roman" w:cs="Times New Roman"/>
              </w:rPr>
            </w:pPr>
          </w:p>
        </w:tc>
      </w:tr>
      <w:tr w:rsidR="00537207" w:rsidRPr="00602D79" w14:paraId="18D6A104" w14:textId="77777777" w:rsidTr="00CF1ECF">
        <w:tc>
          <w:tcPr>
            <w:tcW w:w="680" w:type="dxa"/>
            <w:tcBorders>
              <w:top w:val="single" w:sz="4" w:space="0" w:color="auto"/>
              <w:left w:val="single" w:sz="4" w:space="0" w:color="auto"/>
              <w:bottom w:val="single" w:sz="4" w:space="0" w:color="auto"/>
              <w:right w:val="single" w:sz="4" w:space="0" w:color="auto"/>
            </w:tcBorders>
          </w:tcPr>
          <w:p w14:paraId="1AD0698B" w14:textId="000FBA36" w:rsidR="00537207" w:rsidRDefault="00537207" w:rsidP="00487D91">
            <w:pPr>
              <w:spacing w:after="0" w:line="240" w:lineRule="auto"/>
              <w:jc w:val="center"/>
              <w:rPr>
                <w:rFonts w:ascii="Times New Roman" w:hAnsi="Times New Roman" w:cs="Times New Roman"/>
              </w:rPr>
            </w:pPr>
            <w:r>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203CF131" w14:textId="423C3D35" w:rsidR="00B7042E" w:rsidRPr="00B7042E" w:rsidRDefault="00B7042E" w:rsidP="00B7042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b/>
                <w:bCs/>
              </w:rPr>
            </w:pPr>
            <w:r w:rsidRPr="00B7042E">
              <w:rPr>
                <w:rFonts w:asciiTheme="majorBidi" w:hAnsiTheme="majorBidi" w:cstheme="majorBidi"/>
                <w:b/>
                <w:bCs/>
              </w:rPr>
              <w:t xml:space="preserve">Visi dokumentai ir informacija, leidžiantys įvertinti tiekėjo pasiūlymą pagal Specialiųjų pirkimo sąlygų </w:t>
            </w:r>
            <w:r w:rsidR="00AA24EE">
              <w:rPr>
                <w:rFonts w:asciiTheme="majorBidi" w:hAnsiTheme="majorBidi" w:cstheme="majorBidi"/>
                <w:b/>
                <w:bCs/>
              </w:rPr>
              <w:t xml:space="preserve">14 </w:t>
            </w:r>
            <w:r w:rsidRPr="00B7042E">
              <w:rPr>
                <w:rFonts w:asciiTheme="majorBidi" w:hAnsiTheme="majorBidi" w:cstheme="majorBidi"/>
                <w:b/>
                <w:bCs/>
              </w:rPr>
              <w:t xml:space="preserve">priede </w:t>
            </w:r>
            <w:r w:rsidRPr="00B7042E">
              <w:rPr>
                <w:rFonts w:asciiTheme="majorBidi" w:hAnsiTheme="majorBidi" w:cstheme="majorBidi"/>
                <w:b/>
                <w:bCs/>
                <w:color w:val="0070C0"/>
              </w:rPr>
              <w:t>„Kokybės kriterijai ir jų vertinimas“</w:t>
            </w:r>
            <w:r w:rsidRPr="00B7042E">
              <w:rPr>
                <w:rFonts w:asciiTheme="majorBidi" w:hAnsiTheme="majorBidi" w:cstheme="majorBidi"/>
                <w:b/>
                <w:bCs/>
                <w:i/>
                <w:iCs/>
                <w:color w:val="0070C0"/>
              </w:rPr>
              <w:t xml:space="preserve"> </w:t>
            </w:r>
            <w:r w:rsidRPr="00B7042E">
              <w:rPr>
                <w:rFonts w:asciiTheme="majorBidi" w:hAnsiTheme="majorBidi" w:cstheme="majorBidi"/>
                <w:b/>
                <w:bCs/>
              </w:rPr>
              <w:t>nurodytus vertinimo kriterijus:</w:t>
            </w:r>
          </w:p>
          <w:p w14:paraId="6F83A89F" w14:textId="059388B4" w:rsidR="00B7042E" w:rsidRPr="00B7042E" w:rsidRDefault="00B7042E" w:rsidP="00B7042E">
            <w:pPr>
              <w:spacing w:after="0" w:line="240" w:lineRule="auto"/>
              <w:ind w:right="132"/>
              <w:jc w:val="both"/>
              <w:rPr>
                <w:rFonts w:asciiTheme="majorBidi" w:hAnsiTheme="majorBidi" w:cstheme="majorBidi"/>
                <w:color w:val="0070C0"/>
                <w:szCs w:val="24"/>
              </w:rPr>
            </w:pPr>
            <w:r w:rsidRPr="00B7042E">
              <w:rPr>
                <w:rFonts w:asciiTheme="majorBidi" w:hAnsiTheme="majorBidi" w:cstheme="majorBidi"/>
                <w:b/>
                <w:bCs/>
                <w:szCs w:val="24"/>
              </w:rPr>
              <w:t xml:space="preserve">- informacija apie </w:t>
            </w:r>
            <w:r w:rsidRPr="00B7042E">
              <w:rPr>
                <w:rFonts w:asciiTheme="majorBidi" w:hAnsiTheme="majorBidi" w:cstheme="majorBidi"/>
                <w:b/>
                <w:bCs/>
                <w:szCs w:val="24"/>
                <w:u w:val="single"/>
              </w:rPr>
              <w:t>teisininko patirtį</w:t>
            </w:r>
            <w:r w:rsidRPr="00B7042E">
              <w:rPr>
                <w:rFonts w:asciiTheme="majorBidi" w:hAnsiTheme="majorBidi" w:cstheme="majorBidi"/>
                <w:szCs w:val="24"/>
              </w:rPr>
              <w:t xml:space="preserve">, kuri turėtų būti vertinama ekonominio naudingumo balais, užpildant specialistų atitikties kokybės kriterijų reikalavimams 1 lentelę pagal Specialiųjų pirkimo sąlygų </w:t>
            </w:r>
            <w:r w:rsidR="00D52939">
              <w:rPr>
                <w:rFonts w:asciiTheme="majorBidi" w:hAnsiTheme="majorBidi" w:cstheme="majorBidi"/>
                <w:color w:val="0070C0"/>
                <w:szCs w:val="24"/>
              </w:rPr>
              <w:t>1</w:t>
            </w:r>
            <w:r w:rsidR="00AA24EE">
              <w:rPr>
                <w:rFonts w:asciiTheme="majorBidi" w:hAnsiTheme="majorBidi" w:cstheme="majorBidi"/>
                <w:color w:val="0070C0"/>
                <w:szCs w:val="24"/>
              </w:rPr>
              <w:t>5</w:t>
            </w:r>
            <w:r w:rsidRPr="00B7042E">
              <w:rPr>
                <w:rFonts w:asciiTheme="majorBidi" w:hAnsiTheme="majorBidi" w:cstheme="majorBidi"/>
                <w:color w:val="0070C0"/>
                <w:szCs w:val="24"/>
              </w:rPr>
              <w:t xml:space="preserve"> priedą.</w:t>
            </w:r>
          </w:p>
          <w:p w14:paraId="7AB35704" w14:textId="21DE88FE" w:rsidR="00B7042E" w:rsidRPr="00B7042E" w:rsidRDefault="00B7042E" w:rsidP="00B7042E">
            <w:pPr>
              <w:spacing w:after="0" w:line="240" w:lineRule="auto"/>
              <w:ind w:right="132"/>
              <w:jc w:val="both"/>
              <w:rPr>
                <w:rFonts w:asciiTheme="majorBidi" w:hAnsiTheme="majorBidi" w:cstheme="majorBidi"/>
                <w:color w:val="0070C0"/>
                <w:szCs w:val="24"/>
              </w:rPr>
            </w:pPr>
            <w:r w:rsidRPr="00B7042E">
              <w:rPr>
                <w:rFonts w:asciiTheme="majorBidi" w:hAnsiTheme="majorBidi" w:cstheme="majorBidi"/>
                <w:color w:val="0070C0"/>
                <w:szCs w:val="24"/>
              </w:rPr>
              <w:t>-</w:t>
            </w:r>
            <w:r w:rsidRPr="00B7042E">
              <w:rPr>
                <w:rFonts w:asciiTheme="majorBidi" w:hAnsiTheme="majorBidi" w:cstheme="majorBidi"/>
                <w:b/>
                <w:bCs/>
                <w:szCs w:val="24"/>
              </w:rPr>
              <w:t xml:space="preserve"> informacija apie </w:t>
            </w:r>
            <w:r w:rsidRPr="00B7042E">
              <w:rPr>
                <w:rFonts w:asciiTheme="majorBidi" w:hAnsiTheme="majorBidi" w:cstheme="majorBidi"/>
                <w:b/>
                <w:bCs/>
                <w:szCs w:val="24"/>
                <w:u w:val="single"/>
              </w:rPr>
              <w:t>informacinių sistemų architekto patirtį</w:t>
            </w:r>
            <w:r w:rsidRPr="00B7042E">
              <w:rPr>
                <w:rFonts w:asciiTheme="majorBidi" w:hAnsiTheme="majorBidi" w:cstheme="majorBidi"/>
                <w:szCs w:val="24"/>
              </w:rPr>
              <w:t xml:space="preserve">, kuri turėtų būti vertinama ekonominio naudingumo balais, užpildant specialistų atitikties kokybės kriterijų reikalavimams 2 lentelę pagal Specialiųjų pirkimo sąlygų </w:t>
            </w:r>
            <w:r w:rsidR="00D52939">
              <w:rPr>
                <w:rFonts w:asciiTheme="majorBidi" w:hAnsiTheme="majorBidi" w:cstheme="majorBidi"/>
                <w:color w:val="0070C0"/>
                <w:szCs w:val="24"/>
              </w:rPr>
              <w:t>1</w:t>
            </w:r>
            <w:r w:rsidR="00AA24EE">
              <w:rPr>
                <w:rFonts w:asciiTheme="majorBidi" w:hAnsiTheme="majorBidi" w:cstheme="majorBidi"/>
                <w:color w:val="0070C0"/>
                <w:szCs w:val="24"/>
              </w:rPr>
              <w:t>5</w:t>
            </w:r>
            <w:r w:rsidRPr="00B7042E">
              <w:rPr>
                <w:rFonts w:asciiTheme="majorBidi" w:hAnsiTheme="majorBidi" w:cstheme="majorBidi"/>
                <w:color w:val="0070C0"/>
                <w:szCs w:val="24"/>
              </w:rPr>
              <w:t xml:space="preserve"> priedą.</w:t>
            </w:r>
          </w:p>
          <w:p w14:paraId="486DC327" w14:textId="06AB658A" w:rsidR="00537207" w:rsidRPr="00B7042E" w:rsidRDefault="00B7042E" w:rsidP="00B7042E">
            <w:pPr>
              <w:spacing w:after="0" w:line="240" w:lineRule="auto"/>
              <w:ind w:right="132"/>
              <w:jc w:val="both"/>
              <w:rPr>
                <w:szCs w:val="24"/>
              </w:rPr>
            </w:pPr>
            <w:r w:rsidRPr="00B7042E">
              <w:rPr>
                <w:rFonts w:asciiTheme="majorBidi" w:hAnsiTheme="majorBidi" w:cstheme="majorBidi"/>
                <w:b/>
                <w:bCs/>
                <w:szCs w:val="24"/>
              </w:rPr>
              <w:t>-</w:t>
            </w:r>
            <w:r w:rsidRPr="00B7042E">
              <w:rPr>
                <w:rFonts w:asciiTheme="majorBidi" w:hAnsiTheme="majorBidi" w:cstheme="majorBidi"/>
                <w:szCs w:val="24"/>
              </w:rPr>
              <w:t xml:space="preserve"> užpildytas </w:t>
            </w:r>
            <w:r w:rsidRPr="00B7042E">
              <w:rPr>
                <w:rFonts w:asciiTheme="majorBidi" w:hAnsiTheme="majorBidi" w:cstheme="majorBidi"/>
                <w:szCs w:val="24"/>
                <w:u w:val="single"/>
              </w:rPr>
              <w:t xml:space="preserve">Specialiųjų pirkimo sąlygų </w:t>
            </w:r>
            <w:r w:rsidR="00AA24EE">
              <w:rPr>
                <w:rFonts w:asciiTheme="majorBidi" w:hAnsiTheme="majorBidi" w:cstheme="majorBidi"/>
                <w:color w:val="0070C0"/>
                <w:szCs w:val="24"/>
                <w:u w:val="single"/>
              </w:rPr>
              <w:t>12</w:t>
            </w:r>
            <w:r w:rsidRPr="00B7042E">
              <w:rPr>
                <w:rFonts w:asciiTheme="majorBidi" w:hAnsiTheme="majorBidi" w:cstheme="majorBidi"/>
                <w:color w:val="0070C0"/>
                <w:szCs w:val="24"/>
                <w:u w:val="single"/>
              </w:rPr>
              <w:t xml:space="preserve"> priedas</w:t>
            </w:r>
            <w:r w:rsidRPr="00B7042E">
              <w:rPr>
                <w:rFonts w:asciiTheme="majorBidi" w:hAnsiTheme="majorBidi" w:cstheme="majorBidi"/>
                <w:color w:val="0070C0"/>
                <w:szCs w:val="24"/>
              </w:rPr>
              <w:t xml:space="preserve"> </w:t>
            </w:r>
            <w:r w:rsidRPr="00B7042E">
              <w:rPr>
                <w:rFonts w:asciiTheme="majorBidi" w:hAnsiTheme="majorBidi" w:cstheme="majorBidi"/>
                <w:i/>
                <w:iCs/>
                <w:szCs w:val="24"/>
              </w:rPr>
              <w:t>„Tiekėjo siūlomų specialistų sąrašas“</w:t>
            </w:r>
            <w:r w:rsidRPr="00B7042E">
              <w:rPr>
                <w:rFonts w:asciiTheme="majorBidi" w:hAnsiTheme="majorBidi" w:cstheme="majorBidi"/>
                <w:szCs w:val="24"/>
              </w:rPr>
              <w:t>.</w:t>
            </w:r>
          </w:p>
        </w:tc>
        <w:tc>
          <w:tcPr>
            <w:tcW w:w="1842" w:type="dxa"/>
            <w:tcBorders>
              <w:top w:val="single" w:sz="4" w:space="0" w:color="auto"/>
              <w:left w:val="single" w:sz="4" w:space="0" w:color="auto"/>
              <w:bottom w:val="single" w:sz="4" w:space="0" w:color="auto"/>
              <w:right w:val="single" w:sz="4" w:space="0" w:color="auto"/>
            </w:tcBorders>
          </w:tcPr>
          <w:p w14:paraId="35E477D9" w14:textId="77777777" w:rsidR="00537207" w:rsidRPr="00602D79" w:rsidRDefault="00537207" w:rsidP="00487D91">
            <w:pPr>
              <w:spacing w:after="0" w:line="240" w:lineRule="auto"/>
              <w:jc w:val="both"/>
              <w:rPr>
                <w:rFonts w:ascii="Times New Roman" w:hAnsi="Times New Roman" w:cs="Times New Roman"/>
              </w:rPr>
            </w:pPr>
          </w:p>
        </w:tc>
      </w:tr>
    </w:tbl>
    <w:p w14:paraId="4FFDDEDF" w14:textId="77777777" w:rsidR="00537207" w:rsidRDefault="00537207" w:rsidP="00C00194">
      <w:pPr>
        <w:tabs>
          <w:tab w:val="left" w:pos="8364"/>
        </w:tabs>
        <w:spacing w:after="0" w:line="240" w:lineRule="auto"/>
        <w:jc w:val="both"/>
        <w:rPr>
          <w:rFonts w:ascii="Times New Roman" w:hAnsi="Times New Roman" w:cs="Times New Roman"/>
          <w:b/>
          <w:bCs/>
        </w:rPr>
      </w:pPr>
    </w:p>
    <w:p w14:paraId="153E6D98" w14:textId="1F7E6BE4"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2E8444" w14:textId="77777777" w:rsidR="001A3052" w:rsidRDefault="001A3052" w:rsidP="00B750DE">
      <w:pPr>
        <w:jc w:val="both"/>
        <w:rPr>
          <w:rFonts w:ascii="Times New Roman" w:hAnsi="Times New Roman" w:cs="Times New Roman"/>
          <w:b/>
          <w:bCs/>
        </w:rPr>
      </w:pPr>
    </w:p>
    <w:p w14:paraId="0EB5847C" w14:textId="5BB5313B"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00708" w14:textId="77777777" w:rsidR="00747700" w:rsidRDefault="00747700" w:rsidP="008658E8">
      <w:pPr>
        <w:spacing w:after="0" w:line="240" w:lineRule="auto"/>
      </w:pPr>
      <w:r>
        <w:separator/>
      </w:r>
    </w:p>
  </w:endnote>
  <w:endnote w:type="continuationSeparator" w:id="0">
    <w:p w14:paraId="0378E9BD" w14:textId="77777777" w:rsidR="00747700" w:rsidRDefault="00747700"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4994A" w14:textId="77777777" w:rsidR="00747700" w:rsidRDefault="00747700" w:rsidP="008658E8">
      <w:pPr>
        <w:spacing w:after="0" w:line="240" w:lineRule="auto"/>
      </w:pPr>
      <w:r>
        <w:separator/>
      </w:r>
    </w:p>
  </w:footnote>
  <w:footnote w:type="continuationSeparator" w:id="0">
    <w:p w14:paraId="1831405A" w14:textId="77777777" w:rsidR="00747700" w:rsidRDefault="00747700"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3AA4EBD1" w:rsidR="00E55567" w:rsidRPr="00F10F1A" w:rsidRDefault="00AA24EE" w:rsidP="00E55567">
    <w:pPr>
      <w:jc w:val="right"/>
      <w:rPr>
        <w:rFonts w:ascii="Times New Roman" w:hAnsi="Times New Roman" w:cs="Times New Roman"/>
      </w:rPr>
    </w:pPr>
    <w:r>
      <w:rPr>
        <w:rFonts w:ascii="Times New Roman" w:hAnsi="Times New Roman" w:cs="Times New Roman"/>
      </w:rPr>
      <w:t xml:space="preserve">Specialiųjų pirkimo sąlygų </w:t>
    </w:r>
    <w:r w:rsidR="000D7F5F">
      <w:rPr>
        <w:rFonts w:ascii="Times New Roman" w:hAnsi="Times New Roman" w:cs="Times New Roman"/>
      </w:rPr>
      <w:t xml:space="preserve">3 </w:t>
    </w:r>
    <w:r w:rsidR="00E55567"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A13B7"/>
    <w:rsid w:val="001A224E"/>
    <w:rsid w:val="001A3052"/>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387C"/>
    <w:rsid w:val="001F3AF0"/>
    <w:rsid w:val="001F5305"/>
    <w:rsid w:val="00200ADD"/>
    <w:rsid w:val="00204C77"/>
    <w:rsid w:val="002113BD"/>
    <w:rsid w:val="002223C0"/>
    <w:rsid w:val="0022249E"/>
    <w:rsid w:val="00231BF1"/>
    <w:rsid w:val="00233A56"/>
    <w:rsid w:val="0023447A"/>
    <w:rsid w:val="00234A0A"/>
    <w:rsid w:val="00244B90"/>
    <w:rsid w:val="00246CD8"/>
    <w:rsid w:val="00252582"/>
    <w:rsid w:val="00254BFA"/>
    <w:rsid w:val="002723E8"/>
    <w:rsid w:val="002726AF"/>
    <w:rsid w:val="00273EEE"/>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DA9"/>
    <w:rsid w:val="002E3CB4"/>
    <w:rsid w:val="002E486B"/>
    <w:rsid w:val="002E6D91"/>
    <w:rsid w:val="002F00CA"/>
    <w:rsid w:val="002F1941"/>
    <w:rsid w:val="002F5F85"/>
    <w:rsid w:val="00303FDD"/>
    <w:rsid w:val="003065CB"/>
    <w:rsid w:val="003153AE"/>
    <w:rsid w:val="0032204E"/>
    <w:rsid w:val="003246C3"/>
    <w:rsid w:val="003276C3"/>
    <w:rsid w:val="00327F46"/>
    <w:rsid w:val="00333513"/>
    <w:rsid w:val="00335E16"/>
    <w:rsid w:val="003412DD"/>
    <w:rsid w:val="00344B71"/>
    <w:rsid w:val="0034582B"/>
    <w:rsid w:val="00346011"/>
    <w:rsid w:val="00352539"/>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C2D5D"/>
    <w:rsid w:val="004C5580"/>
    <w:rsid w:val="004C5B19"/>
    <w:rsid w:val="004D6736"/>
    <w:rsid w:val="004E5DEB"/>
    <w:rsid w:val="004F06E3"/>
    <w:rsid w:val="004F6A62"/>
    <w:rsid w:val="00500C58"/>
    <w:rsid w:val="00501F84"/>
    <w:rsid w:val="00503B3F"/>
    <w:rsid w:val="00513897"/>
    <w:rsid w:val="00513BFF"/>
    <w:rsid w:val="00520504"/>
    <w:rsid w:val="00523B70"/>
    <w:rsid w:val="00526437"/>
    <w:rsid w:val="00537207"/>
    <w:rsid w:val="00537EA1"/>
    <w:rsid w:val="005479EC"/>
    <w:rsid w:val="00551545"/>
    <w:rsid w:val="005537B0"/>
    <w:rsid w:val="00554B5D"/>
    <w:rsid w:val="005624A2"/>
    <w:rsid w:val="0057644A"/>
    <w:rsid w:val="00576BA4"/>
    <w:rsid w:val="00576C97"/>
    <w:rsid w:val="00576F08"/>
    <w:rsid w:val="0059048F"/>
    <w:rsid w:val="00590926"/>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4764"/>
    <w:rsid w:val="006E32E9"/>
    <w:rsid w:val="006E6515"/>
    <w:rsid w:val="006F30C0"/>
    <w:rsid w:val="0071313D"/>
    <w:rsid w:val="007137F6"/>
    <w:rsid w:val="007168FF"/>
    <w:rsid w:val="00734A42"/>
    <w:rsid w:val="00740B38"/>
    <w:rsid w:val="0074604C"/>
    <w:rsid w:val="00747700"/>
    <w:rsid w:val="00761C18"/>
    <w:rsid w:val="007620B0"/>
    <w:rsid w:val="007623D4"/>
    <w:rsid w:val="00765615"/>
    <w:rsid w:val="007737FF"/>
    <w:rsid w:val="00784494"/>
    <w:rsid w:val="007959F1"/>
    <w:rsid w:val="007A21C5"/>
    <w:rsid w:val="007A2A81"/>
    <w:rsid w:val="007A38F0"/>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619D"/>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329BA"/>
    <w:rsid w:val="00940EB3"/>
    <w:rsid w:val="009470DA"/>
    <w:rsid w:val="00951B36"/>
    <w:rsid w:val="00957B0B"/>
    <w:rsid w:val="00963AF0"/>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F00C4"/>
    <w:rsid w:val="009F218F"/>
    <w:rsid w:val="00A07E68"/>
    <w:rsid w:val="00A151FC"/>
    <w:rsid w:val="00A16B66"/>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A14CF"/>
    <w:rsid w:val="00AA24EE"/>
    <w:rsid w:val="00AA5084"/>
    <w:rsid w:val="00AA7365"/>
    <w:rsid w:val="00AB4E5C"/>
    <w:rsid w:val="00AB7784"/>
    <w:rsid w:val="00AC7F15"/>
    <w:rsid w:val="00AE1454"/>
    <w:rsid w:val="00AE1728"/>
    <w:rsid w:val="00AE33C2"/>
    <w:rsid w:val="00AE36FC"/>
    <w:rsid w:val="00AE66E7"/>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C28"/>
    <w:rsid w:val="00B7042E"/>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F0395"/>
    <w:rsid w:val="00CF04F0"/>
    <w:rsid w:val="00D01706"/>
    <w:rsid w:val="00D061B6"/>
    <w:rsid w:val="00D100CE"/>
    <w:rsid w:val="00D209A1"/>
    <w:rsid w:val="00D24914"/>
    <w:rsid w:val="00D260EA"/>
    <w:rsid w:val="00D314D8"/>
    <w:rsid w:val="00D50C30"/>
    <w:rsid w:val="00D50D9C"/>
    <w:rsid w:val="00D52939"/>
    <w:rsid w:val="00D57DB6"/>
    <w:rsid w:val="00D62BD7"/>
    <w:rsid w:val="00D660CB"/>
    <w:rsid w:val="00D67AC3"/>
    <w:rsid w:val="00D67EF8"/>
    <w:rsid w:val="00DB15B3"/>
    <w:rsid w:val="00DB263C"/>
    <w:rsid w:val="00DB406A"/>
    <w:rsid w:val="00DC0FF7"/>
    <w:rsid w:val="00DC1032"/>
    <w:rsid w:val="00DC1725"/>
    <w:rsid w:val="00DC38A1"/>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3BF"/>
    <w:rsid w:val="00E469E3"/>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10169"/>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LO-normal">
    <w:name w:val="LO-normal"/>
    <w:qFormat/>
    <w:rsid w:val="00537207"/>
    <w:pPr>
      <w:suppressAutoHyphens/>
      <w:spacing w:after="0" w:line="240" w:lineRule="auto"/>
    </w:pPr>
    <w:rPr>
      <w:rFonts w:ascii="Source Sans Pro" w:eastAsia="Source Sans Pro" w:hAnsi="Source Sans Pro" w:cs="Source Sans Pro"/>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Props1.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59</cp:revision>
  <dcterms:created xsi:type="dcterms:W3CDTF">2024-07-17T06:18:00Z</dcterms:created>
  <dcterms:modified xsi:type="dcterms:W3CDTF">2025-05-20T14:34:00Z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